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C4" w:rsidRPr="002D2FF2" w:rsidRDefault="005C5825" w:rsidP="000F070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Fachcurriculum Ethik, </w:t>
      </w:r>
      <w:r w:rsidR="00D52DC4" w:rsidRPr="002D2FF2">
        <w:rPr>
          <w:rFonts w:ascii="Arial" w:hAnsi="Arial" w:cs="Arial"/>
          <w:b/>
          <w:u w:val="single"/>
        </w:rPr>
        <w:t>Teil 2: Jahrgangsstufen 9/10 HRG</w:t>
      </w:r>
    </w:p>
    <w:tbl>
      <w:tblPr>
        <w:tblStyle w:val="Tabellengitternetz"/>
        <w:tblW w:w="0" w:type="auto"/>
        <w:tblLayout w:type="fixed"/>
        <w:tblLook w:val="04A0"/>
      </w:tblPr>
      <w:tblGrid>
        <w:gridCol w:w="3085"/>
        <w:gridCol w:w="2725"/>
        <w:gridCol w:w="3094"/>
        <w:gridCol w:w="2619"/>
        <w:gridCol w:w="2980"/>
      </w:tblGrid>
      <w:tr w:rsidR="00D52DC4" w:rsidRPr="00175EA7" w:rsidTr="007A273A">
        <w:tc>
          <w:tcPr>
            <w:tcW w:w="3085" w:type="dxa"/>
          </w:tcPr>
          <w:p w:rsidR="00D52DC4" w:rsidRPr="00175EA7" w:rsidRDefault="00D52DC4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EA7">
              <w:rPr>
                <w:rFonts w:ascii="Arial" w:hAnsi="Arial" w:cs="Arial"/>
                <w:b/>
                <w:sz w:val="20"/>
                <w:szCs w:val="20"/>
              </w:rPr>
              <w:t>Kompetenzbereich</w:t>
            </w:r>
          </w:p>
        </w:tc>
        <w:tc>
          <w:tcPr>
            <w:tcW w:w="2725" w:type="dxa"/>
          </w:tcPr>
          <w:p w:rsidR="00D52DC4" w:rsidRPr="00175EA7" w:rsidRDefault="00355529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EA7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3094" w:type="dxa"/>
          </w:tcPr>
          <w:p w:rsidR="00D52DC4" w:rsidRPr="00175EA7" w:rsidRDefault="00D52DC4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EA7">
              <w:rPr>
                <w:rFonts w:ascii="Arial" w:hAnsi="Arial" w:cs="Arial"/>
                <w:b/>
                <w:sz w:val="20"/>
                <w:szCs w:val="20"/>
              </w:rPr>
              <w:t>Kompetenzerwartung</w:t>
            </w:r>
          </w:p>
        </w:tc>
        <w:tc>
          <w:tcPr>
            <w:tcW w:w="2619" w:type="dxa"/>
          </w:tcPr>
          <w:p w:rsidR="00D52DC4" w:rsidRPr="00175EA7" w:rsidRDefault="00D52DC4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EA7">
              <w:rPr>
                <w:rFonts w:ascii="Arial" w:hAnsi="Arial" w:cs="Arial"/>
                <w:b/>
                <w:sz w:val="20"/>
                <w:szCs w:val="20"/>
              </w:rPr>
              <w:t>Lernnachweis</w:t>
            </w:r>
          </w:p>
        </w:tc>
        <w:tc>
          <w:tcPr>
            <w:tcW w:w="2980" w:type="dxa"/>
          </w:tcPr>
          <w:p w:rsidR="00D52DC4" w:rsidRPr="00175EA7" w:rsidRDefault="00D52DC4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EA7">
              <w:rPr>
                <w:rFonts w:ascii="Arial" w:hAnsi="Arial" w:cs="Arial"/>
                <w:b/>
                <w:sz w:val="20"/>
                <w:szCs w:val="20"/>
              </w:rPr>
              <w:t>Überfachliche und fächerverbindende Bezüge (Inhalt, Methode)</w:t>
            </w:r>
          </w:p>
        </w:tc>
      </w:tr>
      <w:tr w:rsidR="00D52DC4" w:rsidRPr="00175EA7" w:rsidTr="007A273A">
        <w:tc>
          <w:tcPr>
            <w:tcW w:w="3085" w:type="dxa"/>
          </w:tcPr>
          <w:p w:rsidR="00D52DC4" w:rsidRPr="00175EA7" w:rsidRDefault="00D52DC4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Argumentieren und Urteilen /</w:t>
            </w:r>
          </w:p>
          <w:p w:rsidR="00D52DC4" w:rsidRPr="00175EA7" w:rsidRDefault="00D52DC4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Sich-Orientieren und </w:t>
            </w:r>
            <w:r w:rsidR="0096780A" w:rsidRPr="00175EA7">
              <w:rPr>
                <w:rFonts w:ascii="Arial" w:hAnsi="Arial" w:cs="Arial"/>
                <w:sz w:val="20"/>
                <w:szCs w:val="20"/>
              </w:rPr>
              <w:t>Handeln</w:t>
            </w:r>
          </w:p>
        </w:tc>
        <w:tc>
          <w:tcPr>
            <w:tcW w:w="2725" w:type="dxa"/>
          </w:tcPr>
          <w:p w:rsidR="00D52DC4" w:rsidRPr="00175EA7" w:rsidRDefault="00D52DC4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EA7">
              <w:rPr>
                <w:rFonts w:ascii="Arial" w:hAnsi="Arial" w:cs="Arial"/>
                <w:b/>
                <w:sz w:val="20"/>
                <w:szCs w:val="20"/>
              </w:rPr>
              <w:t>Ethische Identität und Verantwortung</w:t>
            </w:r>
          </w:p>
          <w:p w:rsidR="00684A60" w:rsidRPr="00175EA7" w:rsidRDefault="00684A6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(Bezug zum Inhaltsfeld </w:t>
            </w:r>
            <w:r w:rsidR="0048704F" w:rsidRPr="00175EA7">
              <w:rPr>
                <w:rFonts w:ascii="Arial" w:hAnsi="Arial" w:cs="Arial"/>
                <w:i/>
                <w:sz w:val="20"/>
                <w:szCs w:val="20"/>
              </w:rPr>
              <w:t>Gewissen und Verantwortung</w:t>
            </w:r>
            <w:r w:rsidR="0048704F" w:rsidRPr="00175EA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2A15" w:rsidRPr="00175EA7" w:rsidRDefault="00912A1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A15" w:rsidRPr="00175EA7" w:rsidRDefault="00912A1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Gewissen und Entscheidung</w:t>
            </w:r>
          </w:p>
          <w:p w:rsidR="00912A15" w:rsidRPr="00175EA7" w:rsidRDefault="00912A15" w:rsidP="00175EA7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Vorausgehendes Gewissen</w:t>
            </w:r>
          </w:p>
          <w:p w:rsidR="00912A15" w:rsidRPr="00175EA7" w:rsidRDefault="00912A15" w:rsidP="00175EA7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Nachfolge</w:t>
            </w:r>
            <w:r w:rsidR="00C33899" w:rsidRPr="00175EA7">
              <w:rPr>
                <w:rFonts w:ascii="Arial" w:hAnsi="Arial" w:cs="Arial"/>
                <w:sz w:val="20"/>
                <w:szCs w:val="20"/>
              </w:rPr>
              <w:t>ndes Gewissen („Gewissensbisse“)</w:t>
            </w:r>
          </w:p>
          <w:p w:rsidR="00246D26" w:rsidRPr="00175EA7" w:rsidRDefault="00246D2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A15" w:rsidRPr="00175EA7" w:rsidRDefault="00912A1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Handeln – Unterlassen</w:t>
            </w:r>
          </w:p>
          <w:p w:rsidR="00912A15" w:rsidRPr="00175EA7" w:rsidRDefault="00912A1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A15" w:rsidRPr="00175EA7" w:rsidRDefault="00912A1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Konflikt / Norm / Wert</w:t>
            </w:r>
          </w:p>
          <w:p w:rsidR="008E017C" w:rsidRPr="00175EA7" w:rsidRDefault="008E017C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17C" w:rsidRPr="00175EA7" w:rsidRDefault="008E017C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Gewissensbildung</w:t>
            </w:r>
          </w:p>
          <w:p w:rsidR="00246D26" w:rsidRPr="00175EA7" w:rsidRDefault="00246D26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:rsidR="00D52DC4" w:rsidRPr="00175EA7" w:rsidRDefault="00D52DC4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175EA7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175EA7">
              <w:rPr>
                <w:rFonts w:ascii="Arial" w:hAnsi="Arial" w:cs="Arial"/>
                <w:sz w:val="20"/>
                <w:szCs w:val="20"/>
              </w:rPr>
              <w:t xml:space="preserve"> sollen…</w:t>
            </w:r>
          </w:p>
          <w:p w:rsidR="00D52DC4" w:rsidRPr="00175EA7" w:rsidRDefault="00DA1169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 erkennen, dass menschliches Handeln durch Normen und Wertvorstellungen beeinflusst ist</w:t>
            </w:r>
          </w:p>
          <w:p w:rsidR="00DA1169" w:rsidRDefault="00DA1169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 das Gewissen als „ethische“ Identität wahrnehmen</w:t>
            </w:r>
          </w:p>
          <w:p w:rsidR="000677D6" w:rsidRPr="00175EA7" w:rsidRDefault="000677D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907A15">
              <w:rPr>
                <w:rFonts w:ascii="Arial" w:hAnsi="Arial" w:cs="Arial"/>
                <w:sz w:val="20"/>
                <w:szCs w:val="20"/>
              </w:rPr>
              <w:t>in Konfliktsituationen Gewissensentscheidungen treffen und argumentativ begründen</w:t>
            </w:r>
          </w:p>
        </w:tc>
        <w:tc>
          <w:tcPr>
            <w:tcW w:w="2619" w:type="dxa"/>
          </w:tcPr>
          <w:p w:rsidR="00D52DC4" w:rsidRDefault="00DA1169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Lernkontrolle oder Präsentation</w:t>
            </w:r>
            <w:r w:rsidR="00FC1BD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C1BD5" w:rsidRPr="00175EA7" w:rsidRDefault="00FC1BD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Podiumsdiskussion</w:t>
            </w:r>
          </w:p>
        </w:tc>
        <w:tc>
          <w:tcPr>
            <w:tcW w:w="2980" w:type="dxa"/>
          </w:tcPr>
          <w:p w:rsidR="00D52DC4" w:rsidRPr="00175EA7" w:rsidRDefault="00DA1169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Bezug zur personalen Kompetenz: eigene Handlungen bzw. Entscheidungskriterien hinterfragen</w:t>
            </w:r>
          </w:p>
          <w:p w:rsidR="00C33899" w:rsidRPr="00175EA7" w:rsidRDefault="00C33899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169" w:rsidRPr="00175EA7" w:rsidRDefault="00DA1169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Bezug zur Sozialkompetenz: gesellschaftliche Verantwortung übernehmen</w:t>
            </w:r>
            <w:r w:rsidR="0087398E" w:rsidRPr="00175E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33899" w:rsidRPr="00175EA7" w:rsidRDefault="00C33899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3593" w:rsidRPr="00175EA7" w:rsidRDefault="0087398E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EA7">
              <w:rPr>
                <w:rFonts w:ascii="Arial" w:hAnsi="Arial" w:cs="Arial"/>
                <w:sz w:val="20"/>
                <w:szCs w:val="20"/>
              </w:rPr>
              <w:t>Dilemmasituationen</w:t>
            </w:r>
            <w:proofErr w:type="spellEnd"/>
            <w:r w:rsidRPr="00175EA7">
              <w:rPr>
                <w:rFonts w:ascii="Arial" w:hAnsi="Arial" w:cs="Arial"/>
                <w:sz w:val="20"/>
                <w:szCs w:val="20"/>
              </w:rPr>
              <w:t>, Modelle des Ge</w:t>
            </w:r>
            <w:r w:rsidR="0050542A" w:rsidRPr="00175EA7">
              <w:rPr>
                <w:rFonts w:ascii="Arial" w:hAnsi="Arial" w:cs="Arial"/>
                <w:sz w:val="20"/>
                <w:szCs w:val="20"/>
              </w:rPr>
              <w:t xml:space="preserve">wissens, </w:t>
            </w:r>
          </w:p>
          <w:p w:rsidR="0050542A" w:rsidRPr="00175EA7" w:rsidRDefault="0050542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Kohlbergs Stufenschema der moralischen Entwicklung;</w:t>
            </w:r>
          </w:p>
          <w:p w:rsidR="00C33899" w:rsidRPr="00175EA7" w:rsidRDefault="00C33899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3593" w:rsidRPr="00175EA7" w:rsidRDefault="00A9359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4,1 GG: Glaubens-, Gewissens-, Religionsfreiheit</w:t>
            </w:r>
          </w:p>
          <w:p w:rsidR="00A93593" w:rsidRPr="00175EA7" w:rsidRDefault="00A9359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Art 4,3 GG: Recht auf Kriegsdienstverweigerung</w:t>
            </w:r>
            <w:r w:rsidR="00EA7436" w:rsidRPr="00175E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33899" w:rsidRPr="00175EA7" w:rsidRDefault="00C33899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436" w:rsidRPr="00175EA7" w:rsidRDefault="00EA743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Einbeziehung von Ansprechpartnern aus dem Bereich Bundeswehr </w:t>
            </w:r>
            <w:r w:rsidR="00F56EDA" w:rsidRPr="00175EA7">
              <w:rPr>
                <w:rFonts w:ascii="Arial" w:hAnsi="Arial" w:cs="Arial"/>
                <w:sz w:val="20"/>
                <w:szCs w:val="20"/>
              </w:rPr>
              <w:t>–</w:t>
            </w:r>
            <w:r w:rsidRPr="00175EA7">
              <w:rPr>
                <w:rFonts w:ascii="Arial" w:hAnsi="Arial" w:cs="Arial"/>
                <w:sz w:val="20"/>
                <w:szCs w:val="20"/>
              </w:rPr>
              <w:t xml:space="preserve"> Sozialdienst</w:t>
            </w:r>
          </w:p>
          <w:p w:rsidR="00F56EDA" w:rsidRPr="00175EA7" w:rsidRDefault="00F56ED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DC4" w:rsidRPr="00175EA7" w:rsidTr="007A273A">
        <w:tc>
          <w:tcPr>
            <w:tcW w:w="3085" w:type="dxa"/>
          </w:tcPr>
          <w:p w:rsidR="00D52DC4" w:rsidRPr="00175EA7" w:rsidRDefault="008676AB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Wahrnehmen und Deuten /</w:t>
            </w:r>
          </w:p>
          <w:p w:rsidR="008676AB" w:rsidRPr="00175EA7" w:rsidRDefault="0096780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Sich-Orientieren und Handeln</w:t>
            </w:r>
          </w:p>
        </w:tc>
        <w:tc>
          <w:tcPr>
            <w:tcW w:w="2725" w:type="dxa"/>
          </w:tcPr>
          <w:p w:rsidR="00D52DC4" w:rsidRPr="00175EA7" w:rsidRDefault="00DC7504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EA7">
              <w:rPr>
                <w:rFonts w:ascii="Arial" w:hAnsi="Arial" w:cs="Arial"/>
                <w:b/>
                <w:sz w:val="20"/>
                <w:szCs w:val="20"/>
              </w:rPr>
              <w:t>Liebe, Ehe, Familie</w:t>
            </w:r>
          </w:p>
          <w:p w:rsidR="00355529" w:rsidRDefault="00355529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(Bezug zum Inhaltsfeld </w:t>
            </w:r>
            <w:r w:rsidRPr="00175EA7">
              <w:rPr>
                <w:rFonts w:ascii="Arial" w:hAnsi="Arial" w:cs="Arial"/>
                <w:i/>
                <w:sz w:val="20"/>
                <w:szCs w:val="20"/>
              </w:rPr>
              <w:t>Selbst und Welt</w:t>
            </w:r>
            <w:r w:rsidRPr="00175EA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C6382" w:rsidRDefault="008C638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6382" w:rsidRPr="00175EA7" w:rsidRDefault="008C638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 – eine veraltete Lebensform?</w:t>
            </w:r>
          </w:p>
          <w:p w:rsidR="007A273A" w:rsidRPr="00175EA7" w:rsidRDefault="007A273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273A" w:rsidRPr="00175EA7" w:rsidRDefault="007A273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Gleichberechtigung in der Partnerschaft / Ehe</w:t>
            </w:r>
          </w:p>
          <w:p w:rsidR="007A273A" w:rsidRPr="00175EA7" w:rsidRDefault="007A273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273A" w:rsidRPr="00175EA7" w:rsidRDefault="007A273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Schutz der Ehe und Familie durch das GG</w:t>
            </w:r>
          </w:p>
          <w:p w:rsidR="007A273A" w:rsidRPr="00175EA7" w:rsidRDefault="007A273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273A" w:rsidRPr="00175EA7" w:rsidRDefault="007A273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nichteheliche Partnerschaften</w:t>
            </w:r>
          </w:p>
          <w:p w:rsidR="007A273A" w:rsidRPr="00175EA7" w:rsidRDefault="007A273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273A" w:rsidRDefault="007A273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Scheidung und Trennung </w:t>
            </w:r>
          </w:p>
          <w:p w:rsidR="008C6382" w:rsidRDefault="008C638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6382" w:rsidRPr="00175EA7" w:rsidRDefault="008C638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 und Religion; Familie in verschiedenen Kulturkreisen</w:t>
            </w:r>
          </w:p>
          <w:p w:rsidR="007A273A" w:rsidRPr="00175EA7" w:rsidRDefault="007A273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D52DC4" w:rsidRPr="00175EA7" w:rsidRDefault="00DC7504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 xml:space="preserve">Die </w:t>
            </w:r>
            <w:proofErr w:type="spellStart"/>
            <w:r w:rsidRPr="00175EA7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175EA7">
              <w:rPr>
                <w:rFonts w:ascii="Arial" w:hAnsi="Arial" w:cs="Arial"/>
                <w:sz w:val="20"/>
                <w:szCs w:val="20"/>
              </w:rPr>
              <w:t xml:space="preserve"> sollen…</w:t>
            </w:r>
          </w:p>
          <w:p w:rsidR="00DC7504" w:rsidRPr="00175EA7" w:rsidRDefault="00DC7504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… Bedingungen für gelingende bzw. misslingende Partnerschaft formulieren </w:t>
            </w:r>
          </w:p>
          <w:p w:rsidR="00DC7504" w:rsidRPr="00175EA7" w:rsidRDefault="00DC7504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 Möglichkeiten verantwortlichen Umgangs mit Sexualität erörtern</w:t>
            </w:r>
          </w:p>
          <w:p w:rsidR="00DC7504" w:rsidRPr="00175EA7" w:rsidRDefault="00DC7504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… Formen des Allein- und Zusammenlebens im Hinblick </w:t>
            </w: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>auf Probleme, Zukunftschancen und eigene Erwartungen bewerten</w:t>
            </w:r>
          </w:p>
          <w:p w:rsidR="00C22F70" w:rsidRDefault="00C22F7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 die Bedeutung von Liebe und Freundschaft für eine humane Lebensführung darlegen</w:t>
            </w:r>
          </w:p>
          <w:p w:rsidR="008C6382" w:rsidRPr="00175EA7" w:rsidRDefault="008C638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19" w:type="dxa"/>
          </w:tcPr>
          <w:p w:rsidR="00D52DC4" w:rsidRPr="00175EA7" w:rsidRDefault="00B50A9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>Präsentation / Gruppenpuzzle</w:t>
            </w:r>
          </w:p>
        </w:tc>
        <w:tc>
          <w:tcPr>
            <w:tcW w:w="2980" w:type="dxa"/>
          </w:tcPr>
          <w:p w:rsidR="00D52DC4" w:rsidRPr="00175EA7" w:rsidRDefault="008676AB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Exkursion / Expertenbefragung: pro </w:t>
            </w:r>
            <w:proofErr w:type="spellStart"/>
            <w:r w:rsidRPr="00175EA7">
              <w:rPr>
                <w:rFonts w:ascii="Arial" w:hAnsi="Arial" w:cs="Arial"/>
                <w:sz w:val="20"/>
                <w:szCs w:val="20"/>
              </w:rPr>
              <w:t>familia</w:t>
            </w:r>
            <w:proofErr w:type="spellEnd"/>
            <w:r w:rsidR="00B50A93" w:rsidRPr="00175E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434F" w:rsidRPr="00175EA7" w:rsidRDefault="007E434F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34F" w:rsidRPr="00175EA7" w:rsidRDefault="00B50A9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Rollenspiel, </w:t>
            </w:r>
          </w:p>
          <w:p w:rsidR="007E434F" w:rsidRPr="00175EA7" w:rsidRDefault="00B50A9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Standbild, </w:t>
            </w:r>
          </w:p>
          <w:p w:rsidR="00B50A93" w:rsidRPr="00175EA7" w:rsidRDefault="00B50A9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Szenische Interpretation,</w:t>
            </w:r>
          </w:p>
          <w:p w:rsidR="007E434F" w:rsidRPr="00175EA7" w:rsidRDefault="007E434F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77D6" w:rsidRDefault="000677D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0A93" w:rsidRPr="00175EA7" w:rsidRDefault="00B50A9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>Entwurf von Biographien: Ehe und Familie, Partnerschaft, als Single leben;</w:t>
            </w:r>
          </w:p>
          <w:p w:rsidR="007E434F" w:rsidRPr="00175EA7" w:rsidRDefault="007E434F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0A93" w:rsidRDefault="00B50A9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Kreatives Schreiben: Umgang mit Trennungen</w:t>
            </w:r>
          </w:p>
          <w:p w:rsidR="008C6382" w:rsidRPr="00175EA7" w:rsidRDefault="008C638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DC4" w:rsidRPr="00175EA7" w:rsidTr="007A273A">
        <w:tc>
          <w:tcPr>
            <w:tcW w:w="3085" w:type="dxa"/>
          </w:tcPr>
          <w:p w:rsidR="00D52DC4" w:rsidRPr="00175EA7" w:rsidRDefault="00B50A9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>Argumentieren und Urteilen</w:t>
            </w:r>
          </w:p>
        </w:tc>
        <w:tc>
          <w:tcPr>
            <w:tcW w:w="2725" w:type="dxa"/>
          </w:tcPr>
          <w:p w:rsidR="00D52DC4" w:rsidRPr="00175EA7" w:rsidRDefault="00B50A93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EA7">
              <w:rPr>
                <w:rFonts w:ascii="Arial" w:hAnsi="Arial" w:cs="Arial"/>
                <w:b/>
                <w:sz w:val="20"/>
                <w:szCs w:val="20"/>
              </w:rPr>
              <w:t>Gerechtigkeit und Gemeinwohl</w:t>
            </w:r>
          </w:p>
          <w:p w:rsidR="00355529" w:rsidRPr="00175EA7" w:rsidRDefault="00355529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(Bezug zum Inhaltsfeld </w:t>
            </w:r>
            <w:r w:rsidRPr="00175EA7">
              <w:rPr>
                <w:rFonts w:ascii="Arial" w:hAnsi="Arial" w:cs="Arial"/>
                <w:i/>
                <w:sz w:val="20"/>
                <w:szCs w:val="20"/>
              </w:rPr>
              <w:t>Recht und Gerechtigkeit</w:t>
            </w:r>
            <w:r w:rsidRPr="00175EA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02C0D" w:rsidRPr="00175EA7" w:rsidRDefault="00002C0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2C0D" w:rsidRPr="00175EA7" w:rsidRDefault="00002C0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Wesen und Formen der Gerechtigkeit</w:t>
            </w:r>
          </w:p>
          <w:p w:rsidR="00002C0D" w:rsidRPr="00175EA7" w:rsidRDefault="00002C0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2C0D" w:rsidRPr="00175EA7" w:rsidRDefault="00002C0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soziale und wirtschaftliche Ungleichheiten</w:t>
            </w:r>
          </w:p>
          <w:p w:rsidR="00002C0D" w:rsidRPr="00175EA7" w:rsidRDefault="00002C0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2C0D" w:rsidRPr="00175EA7" w:rsidRDefault="00002C0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D26" w:rsidRPr="00175EA7" w:rsidRDefault="00246D2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D52DC4" w:rsidRPr="00175EA7" w:rsidRDefault="00B50A9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175EA7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175EA7">
              <w:rPr>
                <w:rFonts w:ascii="Arial" w:hAnsi="Arial" w:cs="Arial"/>
                <w:sz w:val="20"/>
                <w:szCs w:val="20"/>
              </w:rPr>
              <w:t xml:space="preserve"> sollen… </w:t>
            </w:r>
          </w:p>
          <w:p w:rsidR="00B50A93" w:rsidRDefault="00B50A9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</w:t>
            </w:r>
            <w:r w:rsidR="000F0708" w:rsidRPr="00175EA7">
              <w:rPr>
                <w:rFonts w:ascii="Arial" w:hAnsi="Arial" w:cs="Arial"/>
                <w:sz w:val="20"/>
                <w:szCs w:val="20"/>
              </w:rPr>
              <w:t xml:space="preserve"> Kriterien der Gerechtigkeit kennen lernen</w:t>
            </w:r>
            <w:r w:rsidR="00586206" w:rsidRPr="00175EA7">
              <w:rPr>
                <w:rFonts w:ascii="Arial" w:hAnsi="Arial" w:cs="Arial"/>
                <w:sz w:val="20"/>
                <w:szCs w:val="20"/>
              </w:rPr>
              <w:t xml:space="preserve"> und beurteilen</w:t>
            </w:r>
          </w:p>
          <w:p w:rsidR="00175EA7" w:rsidRPr="00175EA7" w:rsidRDefault="00175EA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ihre eigene Position erkennen und formulieren</w:t>
            </w:r>
          </w:p>
          <w:p w:rsidR="00986FC5" w:rsidRPr="00175EA7" w:rsidRDefault="00986FC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 darlegen, was Gerechtigkeit für sie selbst bedeutet</w:t>
            </w:r>
          </w:p>
          <w:p w:rsidR="004B4D63" w:rsidRPr="00175EA7" w:rsidRDefault="004B4D6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 Ansätze von Gerechtigkeitstheorien erarbeiten</w:t>
            </w:r>
            <w:r w:rsidR="00175EA7">
              <w:rPr>
                <w:rFonts w:ascii="Arial" w:hAnsi="Arial" w:cs="Arial"/>
                <w:sz w:val="20"/>
                <w:szCs w:val="20"/>
              </w:rPr>
              <w:t xml:space="preserve"> und präsentieren</w:t>
            </w:r>
          </w:p>
          <w:p w:rsidR="00586206" w:rsidRPr="00175EA7" w:rsidRDefault="0058620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</w:tcPr>
          <w:p w:rsidR="00D52DC4" w:rsidRPr="00175EA7" w:rsidRDefault="00986FC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Lernkontrolle</w:t>
            </w:r>
            <w:r w:rsidR="002A10F3" w:rsidRPr="00175EA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75EA7">
              <w:rPr>
                <w:rFonts w:ascii="Arial" w:hAnsi="Arial" w:cs="Arial"/>
                <w:sz w:val="20"/>
                <w:szCs w:val="20"/>
              </w:rPr>
              <w:t xml:space="preserve">Gruppenarbeit mit </w:t>
            </w:r>
            <w:r w:rsidR="002A10F3" w:rsidRPr="00175EA7">
              <w:rPr>
                <w:rFonts w:ascii="Arial" w:hAnsi="Arial" w:cs="Arial"/>
                <w:sz w:val="20"/>
                <w:szCs w:val="20"/>
              </w:rPr>
              <w:t>Präsentation</w:t>
            </w:r>
            <w:r w:rsidR="00002C0D" w:rsidRPr="00175EA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02C0D" w:rsidRPr="00175EA7" w:rsidRDefault="00002C0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Textarbeit</w:t>
            </w:r>
          </w:p>
        </w:tc>
        <w:tc>
          <w:tcPr>
            <w:tcW w:w="2980" w:type="dxa"/>
          </w:tcPr>
          <w:p w:rsidR="00D52DC4" w:rsidRPr="00175EA7" w:rsidRDefault="00986FC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ethische Begründung gesellschaftlicher Umverteilung;</w:t>
            </w:r>
          </w:p>
          <w:p w:rsidR="007E434F" w:rsidRPr="00175EA7" w:rsidRDefault="007E434F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34F" w:rsidRPr="00175EA7" w:rsidRDefault="00986FC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gesellschaftliche Ungerechtigkeiten; Gerechtigkeitstheorien </w:t>
            </w:r>
          </w:p>
          <w:p w:rsidR="007E434F" w:rsidRPr="00175EA7" w:rsidRDefault="007E434F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6FC5" w:rsidRPr="00175EA7" w:rsidRDefault="00986FC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(goldene Regel, Utilitarismus, Altruismus, Hobbes, Locke, Rousseau, Kant, </w:t>
            </w:r>
            <w:proofErr w:type="spellStart"/>
            <w:r w:rsidRPr="00175EA7">
              <w:rPr>
                <w:rFonts w:ascii="Arial" w:hAnsi="Arial" w:cs="Arial"/>
                <w:sz w:val="20"/>
                <w:szCs w:val="20"/>
              </w:rPr>
              <w:t>Rawls</w:t>
            </w:r>
            <w:proofErr w:type="spellEnd"/>
            <w:r w:rsidRPr="00175EA7">
              <w:rPr>
                <w:rFonts w:ascii="Arial" w:hAnsi="Arial" w:cs="Arial"/>
                <w:sz w:val="20"/>
                <w:szCs w:val="20"/>
              </w:rPr>
              <w:t>)</w:t>
            </w:r>
            <w:r w:rsidR="002A10F3" w:rsidRPr="00175E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E434F" w:rsidRPr="00175EA7" w:rsidRDefault="007E434F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10F3" w:rsidRPr="00175EA7" w:rsidRDefault="002A10F3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Projekt: Armut</w:t>
            </w:r>
            <w:r w:rsidR="003B0518" w:rsidRPr="00175E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B0518" w:rsidRDefault="003B051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EA7">
              <w:rPr>
                <w:rFonts w:ascii="Arial" w:hAnsi="Arial" w:cs="Arial"/>
                <w:sz w:val="20"/>
                <w:szCs w:val="20"/>
              </w:rPr>
              <w:t>Dilemmadiskussion</w:t>
            </w:r>
            <w:proofErr w:type="spellEnd"/>
          </w:p>
          <w:p w:rsidR="000677D6" w:rsidRPr="00175EA7" w:rsidRDefault="000677D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DC4" w:rsidRPr="00175EA7" w:rsidTr="007A273A">
        <w:tc>
          <w:tcPr>
            <w:tcW w:w="3085" w:type="dxa"/>
          </w:tcPr>
          <w:p w:rsidR="00D52DC4" w:rsidRPr="00175EA7" w:rsidRDefault="00FB28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Analysieren und Reflektieren /</w:t>
            </w:r>
          </w:p>
          <w:p w:rsidR="00FB28E0" w:rsidRPr="00175EA7" w:rsidRDefault="00FB28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Interagieren und Sich-Mitteilen</w:t>
            </w:r>
          </w:p>
        </w:tc>
        <w:tc>
          <w:tcPr>
            <w:tcW w:w="2725" w:type="dxa"/>
          </w:tcPr>
          <w:p w:rsidR="002E293B" w:rsidRPr="00175EA7" w:rsidRDefault="00C22F70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EA7">
              <w:rPr>
                <w:rFonts w:ascii="Arial" w:hAnsi="Arial" w:cs="Arial"/>
                <w:b/>
                <w:sz w:val="20"/>
                <w:szCs w:val="20"/>
              </w:rPr>
              <w:t>Menschenbilder und ihre Ethik</w:t>
            </w:r>
          </w:p>
          <w:p w:rsidR="00355529" w:rsidRPr="00175EA7" w:rsidRDefault="00355529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(Bezug zum Inhaltsfeld Mensch, Natur und  Technik)</w:t>
            </w:r>
          </w:p>
          <w:p w:rsidR="0048704F" w:rsidRPr="00175EA7" w:rsidRDefault="0048704F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E22" w:rsidRPr="00175EA7" w:rsidRDefault="002E293B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Neugier und lebenslange Lernfähigkeit kennzeichnen wichtige Eigenschaften des Menschen</w:t>
            </w:r>
            <w:r w:rsidR="00504E22" w:rsidRPr="00175EA7">
              <w:rPr>
                <w:rFonts w:ascii="Arial" w:hAnsi="Arial" w:cs="Arial"/>
                <w:sz w:val="20"/>
                <w:szCs w:val="20"/>
              </w:rPr>
              <w:t xml:space="preserve">; erlangt somit Unabhängigkeit bestimmter </w:t>
            </w:r>
            <w:r w:rsidR="00504E22" w:rsidRPr="00175EA7">
              <w:rPr>
                <w:rFonts w:ascii="Arial" w:hAnsi="Arial" w:cs="Arial"/>
                <w:sz w:val="20"/>
                <w:szCs w:val="20"/>
              </w:rPr>
              <w:lastRenderedPageBreak/>
              <w:t>Umweltbedingungen; gestaltet und gefährdet seine Umwelt</w:t>
            </w:r>
          </w:p>
          <w:p w:rsidR="00504E22" w:rsidRPr="00175EA7" w:rsidRDefault="00504E2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4E22" w:rsidRPr="00175EA7" w:rsidRDefault="00504E2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Forschung, Wissenschaft und Technik als spezifisch menschliche Qualitäten (Reflexion über Nutzen und Gefahren)</w:t>
            </w:r>
          </w:p>
          <w:p w:rsidR="00FB28E0" w:rsidRPr="00175EA7" w:rsidRDefault="00FB28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8E0" w:rsidRPr="00175EA7" w:rsidRDefault="00FB28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Reflexion verschiedener Menschenbilder</w:t>
            </w:r>
          </w:p>
          <w:p w:rsidR="00280F7D" w:rsidRPr="00175EA7" w:rsidRDefault="00280F7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0F7D" w:rsidRPr="00175EA7" w:rsidRDefault="00280F7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Umweltethik</w:t>
            </w:r>
          </w:p>
        </w:tc>
        <w:tc>
          <w:tcPr>
            <w:tcW w:w="3094" w:type="dxa"/>
          </w:tcPr>
          <w:p w:rsidR="00D52DC4" w:rsidRPr="00175EA7" w:rsidRDefault="00C22F7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 xml:space="preserve">Die </w:t>
            </w:r>
            <w:proofErr w:type="spellStart"/>
            <w:r w:rsidRPr="00175EA7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175EA7">
              <w:rPr>
                <w:rFonts w:ascii="Arial" w:hAnsi="Arial" w:cs="Arial"/>
                <w:sz w:val="20"/>
                <w:szCs w:val="20"/>
              </w:rPr>
              <w:t xml:space="preserve"> sollen…</w:t>
            </w:r>
          </w:p>
          <w:p w:rsidR="00C22F70" w:rsidRPr="00175EA7" w:rsidRDefault="00C22F7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</w:t>
            </w:r>
            <w:r w:rsidR="00FB28E0" w:rsidRPr="00175EA7">
              <w:rPr>
                <w:rFonts w:ascii="Arial" w:hAnsi="Arial" w:cs="Arial"/>
                <w:sz w:val="20"/>
                <w:szCs w:val="20"/>
              </w:rPr>
              <w:t xml:space="preserve"> befähigt werden, </w:t>
            </w:r>
            <w:r w:rsidR="003B0518" w:rsidRPr="00175EA7">
              <w:rPr>
                <w:rFonts w:ascii="Arial" w:hAnsi="Arial" w:cs="Arial"/>
                <w:sz w:val="20"/>
                <w:szCs w:val="20"/>
              </w:rPr>
              <w:t>ihre Umwelt und Mitwelt zu erforschen zu gestalten</w:t>
            </w:r>
          </w:p>
          <w:p w:rsidR="003B0518" w:rsidRPr="00175EA7" w:rsidRDefault="003B051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 den Zusammenhang von Menschenbild und Ethik aufzeigen können</w:t>
            </w:r>
          </w:p>
          <w:p w:rsidR="003B0518" w:rsidRPr="00175EA7" w:rsidRDefault="003B051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… Chancen und Risiken menschlicher Fähigkeiten gegenüber Umwelt und Nachwelt in ihrer ethischen </w:t>
            </w: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>Dimension sehen und erörtern können</w:t>
            </w:r>
          </w:p>
          <w:p w:rsidR="00C163C1" w:rsidRPr="00175EA7" w:rsidRDefault="00C163C1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</w:tcPr>
          <w:p w:rsidR="00D52DC4" w:rsidRPr="00175EA7" w:rsidRDefault="00B305B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>Kurzvorträge, Präsentationen,</w:t>
            </w:r>
          </w:p>
          <w:p w:rsidR="00B305B2" w:rsidRPr="00175EA7" w:rsidRDefault="00B305B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Fallbeispiele</w:t>
            </w:r>
          </w:p>
        </w:tc>
        <w:tc>
          <w:tcPr>
            <w:tcW w:w="2980" w:type="dxa"/>
          </w:tcPr>
          <w:p w:rsidR="00D52DC4" w:rsidRPr="00175EA7" w:rsidRDefault="003B051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Vergleich Tier – Mensch in Bezug auf Lernfähigkeit und Neugier, Wissenschaft und Technik;</w:t>
            </w:r>
          </w:p>
          <w:p w:rsidR="007E434F" w:rsidRPr="00175EA7" w:rsidRDefault="007E434F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518" w:rsidRPr="00175EA7" w:rsidRDefault="003B051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Mythen: Prometheus, Büchse der Pandora;</w:t>
            </w:r>
          </w:p>
          <w:p w:rsidR="007E434F" w:rsidRPr="00175EA7" w:rsidRDefault="007E434F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518" w:rsidRPr="00175EA7" w:rsidRDefault="003B051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Forscher- und Entdeckerbiographien;</w:t>
            </w:r>
          </w:p>
          <w:p w:rsidR="003B0518" w:rsidRPr="00175EA7" w:rsidRDefault="003B051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Wissenschaftlerbiographien;</w:t>
            </w:r>
          </w:p>
          <w:p w:rsidR="003B0518" w:rsidRPr="00175EA7" w:rsidRDefault="003B051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>Neugier und Habgier</w:t>
            </w:r>
            <w:r w:rsidR="00280F7D" w:rsidRPr="00175E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80F7D" w:rsidRPr="00175EA7" w:rsidRDefault="00280F7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0F7D" w:rsidRPr="00175EA7" w:rsidRDefault="00280F7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Nutzen und Gefahren der Technik:</w:t>
            </w:r>
          </w:p>
          <w:p w:rsidR="00280F7D" w:rsidRPr="00175EA7" w:rsidRDefault="00280F7D" w:rsidP="00175EA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Technik im Alltag</w:t>
            </w:r>
          </w:p>
          <w:p w:rsidR="00280F7D" w:rsidRPr="00175EA7" w:rsidRDefault="00280F7D" w:rsidP="00175EA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Technik als Grundlage unserer Zivilisation</w:t>
            </w:r>
          </w:p>
          <w:p w:rsidR="00280F7D" w:rsidRPr="00175EA7" w:rsidRDefault="00280F7D" w:rsidP="00175EA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Technik als Gefährdung der Natur und der Zukunft</w:t>
            </w:r>
          </w:p>
          <w:p w:rsidR="00280F7D" w:rsidRPr="00175EA7" w:rsidRDefault="00280F7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0F7D" w:rsidRDefault="00280F7D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Rechte von Landschaften, Pflanzen, Tieren</w:t>
            </w:r>
          </w:p>
          <w:p w:rsidR="000677D6" w:rsidRDefault="000677D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77D6" w:rsidRPr="00175EA7" w:rsidRDefault="000677D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DC4" w:rsidRPr="00175EA7" w:rsidTr="007A273A">
        <w:tc>
          <w:tcPr>
            <w:tcW w:w="3085" w:type="dxa"/>
          </w:tcPr>
          <w:p w:rsidR="00D52DC4" w:rsidRPr="00175EA7" w:rsidRDefault="00BB250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>Interagieren und Sich-Mitteilen / Sich-Orientieren und Handeln</w:t>
            </w:r>
          </w:p>
        </w:tc>
        <w:tc>
          <w:tcPr>
            <w:tcW w:w="2725" w:type="dxa"/>
          </w:tcPr>
          <w:p w:rsidR="00D52DC4" w:rsidRPr="00175EA7" w:rsidRDefault="00C163C1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EA7">
              <w:rPr>
                <w:rFonts w:ascii="Arial" w:hAnsi="Arial" w:cs="Arial"/>
                <w:b/>
                <w:sz w:val="20"/>
                <w:szCs w:val="20"/>
              </w:rPr>
              <w:t>Glück</w:t>
            </w:r>
          </w:p>
          <w:p w:rsidR="00BB2500" w:rsidRPr="00175EA7" w:rsidRDefault="00BB250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(Bezug zum Inhaltsfeld </w:t>
            </w:r>
            <w:r w:rsidRPr="00175EA7">
              <w:rPr>
                <w:rFonts w:ascii="Arial" w:hAnsi="Arial" w:cs="Arial"/>
                <w:i/>
                <w:sz w:val="20"/>
                <w:szCs w:val="20"/>
              </w:rPr>
              <w:t>Selbst und Welt</w:t>
            </w:r>
            <w:r w:rsidRPr="00175EA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5529" w:rsidRPr="00175EA7" w:rsidRDefault="00355529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2FDC" w:rsidRPr="00175EA7" w:rsidRDefault="00B62FDC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Fremde und eigene Vorstellungen von gelingendem Leben</w:t>
            </w:r>
          </w:p>
          <w:p w:rsidR="00246D26" w:rsidRPr="00175EA7" w:rsidRDefault="00246D2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D26" w:rsidRDefault="00246D2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Kulturelle und natürliche Bedingungen des Glücks</w:t>
            </w:r>
          </w:p>
          <w:p w:rsidR="008C6382" w:rsidRDefault="008C638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D26" w:rsidRPr="00175EA7" w:rsidRDefault="008C638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Verschiedene Bedeutungen von Glück (Glück haben – glücklich sein)</w:t>
            </w:r>
          </w:p>
          <w:p w:rsidR="00246D26" w:rsidRPr="00175EA7" w:rsidRDefault="00246D2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D26" w:rsidRDefault="00246D2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Glücksethiken</w:t>
            </w:r>
          </w:p>
          <w:p w:rsidR="000677D6" w:rsidRPr="00175EA7" w:rsidRDefault="000677D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D52DC4" w:rsidRPr="00175EA7" w:rsidRDefault="00B62FDC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175EA7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175EA7">
              <w:rPr>
                <w:rFonts w:ascii="Arial" w:hAnsi="Arial" w:cs="Arial"/>
                <w:sz w:val="20"/>
                <w:szCs w:val="20"/>
              </w:rPr>
              <w:t xml:space="preserve"> sollen…</w:t>
            </w:r>
          </w:p>
          <w:p w:rsidR="00B62FDC" w:rsidRPr="00175EA7" w:rsidRDefault="00B62FDC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…fremde und eigene Lebensentwürfe kennen lernen und beurteilen</w:t>
            </w:r>
          </w:p>
          <w:p w:rsidR="00BB2500" w:rsidRPr="00175EA7" w:rsidRDefault="00BB250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 ihre eigene Identität erfahren</w:t>
            </w:r>
          </w:p>
          <w:p w:rsidR="00BB2500" w:rsidRPr="00175EA7" w:rsidRDefault="00B62FDC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 eigene Vorstellungen von Glück erkennen</w:t>
            </w:r>
            <w:r w:rsidR="00FB4760">
              <w:rPr>
                <w:rFonts w:ascii="Arial" w:hAnsi="Arial" w:cs="Arial"/>
                <w:sz w:val="20"/>
                <w:szCs w:val="20"/>
              </w:rPr>
              <w:t xml:space="preserve"> und formulieren</w:t>
            </w:r>
          </w:p>
        </w:tc>
        <w:tc>
          <w:tcPr>
            <w:tcW w:w="2619" w:type="dxa"/>
          </w:tcPr>
          <w:p w:rsidR="00D52DC4" w:rsidRPr="00175EA7" w:rsidRDefault="00556CC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Lernkontrolle / Präsentation</w:t>
            </w:r>
            <w:r w:rsidR="008C6382">
              <w:rPr>
                <w:rFonts w:ascii="Arial" w:hAnsi="Arial" w:cs="Arial"/>
                <w:sz w:val="20"/>
                <w:szCs w:val="20"/>
              </w:rPr>
              <w:t xml:space="preserve"> / Gruppenarbeit</w:t>
            </w:r>
          </w:p>
        </w:tc>
        <w:tc>
          <w:tcPr>
            <w:tcW w:w="2980" w:type="dxa"/>
          </w:tcPr>
          <w:p w:rsidR="00D52DC4" w:rsidRPr="00175EA7" w:rsidRDefault="00BB250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Filmanalyse (Das Streben nach Glück);</w:t>
            </w:r>
          </w:p>
          <w:p w:rsidR="00BB2500" w:rsidRPr="00175EA7" w:rsidRDefault="00BB250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Fallanalysen;</w:t>
            </w:r>
          </w:p>
          <w:p w:rsidR="00BB2500" w:rsidRPr="00175EA7" w:rsidRDefault="00BB250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(Neo-) Sokratischer Dialog;</w:t>
            </w:r>
          </w:p>
          <w:p w:rsidR="00BB2500" w:rsidRDefault="00BB250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Podiumsdiskussion</w:t>
            </w:r>
            <w:r w:rsidR="00175E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75EA7" w:rsidRDefault="00175EA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5EA7" w:rsidRDefault="00175EA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moderne Glücksforschung;</w:t>
            </w:r>
          </w:p>
          <w:p w:rsidR="00175EA7" w:rsidRDefault="00175EA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5EA7" w:rsidRPr="00175EA7" w:rsidRDefault="00175EA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„Glück“ als Unterrichtsfach?</w:t>
            </w:r>
          </w:p>
        </w:tc>
      </w:tr>
      <w:tr w:rsidR="00D52DC4" w:rsidRPr="00175EA7" w:rsidTr="007A273A">
        <w:tc>
          <w:tcPr>
            <w:tcW w:w="3085" w:type="dxa"/>
          </w:tcPr>
          <w:p w:rsidR="00D52DC4" w:rsidRPr="00175EA7" w:rsidRDefault="00F13F91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Wahrnehmen und Deuten/</w:t>
            </w:r>
          </w:p>
          <w:p w:rsidR="00F13F91" w:rsidRPr="00175EA7" w:rsidRDefault="00F13F91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Sich-Orientieren und Handeln</w:t>
            </w:r>
          </w:p>
        </w:tc>
        <w:tc>
          <w:tcPr>
            <w:tcW w:w="2725" w:type="dxa"/>
          </w:tcPr>
          <w:p w:rsidR="00D52DC4" w:rsidRPr="00175EA7" w:rsidRDefault="00E54B3A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EA7">
              <w:rPr>
                <w:rFonts w:ascii="Arial" w:hAnsi="Arial" w:cs="Arial"/>
                <w:b/>
                <w:sz w:val="20"/>
                <w:szCs w:val="20"/>
              </w:rPr>
              <w:t>Religiöse Sinngebung des Lebens, Begründungen verantwortlichen Handelns in den Religionen</w:t>
            </w:r>
          </w:p>
          <w:p w:rsidR="00E54B3A" w:rsidRDefault="00E54B3A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(Bezug zu den Inhaltsfeldern </w:t>
            </w:r>
            <w:r w:rsidRPr="00175EA7">
              <w:rPr>
                <w:rFonts w:ascii="Arial" w:hAnsi="Arial" w:cs="Arial"/>
                <w:i/>
                <w:sz w:val="20"/>
                <w:szCs w:val="20"/>
              </w:rPr>
              <w:t xml:space="preserve">Selbst und </w:t>
            </w:r>
            <w:r w:rsidRPr="00175EA7">
              <w:rPr>
                <w:rFonts w:ascii="Arial" w:hAnsi="Arial" w:cs="Arial"/>
                <w:i/>
                <w:sz w:val="20"/>
                <w:szCs w:val="20"/>
              </w:rPr>
              <w:lastRenderedPageBreak/>
              <w:t>Welt</w:t>
            </w:r>
            <w:r w:rsidRPr="00175EA7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175EA7">
              <w:rPr>
                <w:rFonts w:ascii="Arial" w:hAnsi="Arial" w:cs="Arial"/>
                <w:i/>
                <w:sz w:val="20"/>
                <w:szCs w:val="20"/>
              </w:rPr>
              <w:t>Religionen, Weltbilder und</w:t>
            </w:r>
            <w:r w:rsidRPr="00175E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EA7">
              <w:rPr>
                <w:rFonts w:ascii="Arial" w:hAnsi="Arial" w:cs="Arial"/>
                <w:i/>
                <w:sz w:val="20"/>
                <w:szCs w:val="20"/>
              </w:rPr>
              <w:t>Kulturen</w:t>
            </w:r>
            <w:r w:rsidRPr="00175EA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C6382" w:rsidRPr="00175EA7" w:rsidRDefault="008C6382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0E0" w:rsidRPr="00175EA7" w:rsidRDefault="00D330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Monotheismus</w:t>
            </w:r>
          </w:p>
          <w:p w:rsidR="00D330E0" w:rsidRPr="00175EA7" w:rsidRDefault="00D330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0E0" w:rsidRPr="00175EA7" w:rsidRDefault="00D330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religiöse Gemeinschaft</w:t>
            </w:r>
          </w:p>
          <w:p w:rsidR="00D330E0" w:rsidRPr="00175EA7" w:rsidRDefault="00D330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0E0" w:rsidRPr="00175EA7" w:rsidRDefault="00D330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ethische Themen aus der Sicht der Religionen</w:t>
            </w:r>
          </w:p>
          <w:p w:rsidR="00D330E0" w:rsidRPr="00175EA7" w:rsidRDefault="00D330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A09" w:rsidRDefault="00D330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Religionskritik</w:t>
            </w:r>
          </w:p>
          <w:p w:rsidR="000677D6" w:rsidRPr="00175EA7" w:rsidRDefault="000677D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D52DC4" w:rsidRPr="00175EA7" w:rsidRDefault="00F13F91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 xml:space="preserve">Die </w:t>
            </w:r>
            <w:proofErr w:type="spellStart"/>
            <w:r w:rsidRPr="00175EA7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175EA7">
              <w:rPr>
                <w:rFonts w:ascii="Arial" w:hAnsi="Arial" w:cs="Arial"/>
                <w:sz w:val="20"/>
                <w:szCs w:val="20"/>
              </w:rPr>
              <w:t xml:space="preserve"> sollen…</w:t>
            </w:r>
          </w:p>
          <w:p w:rsidR="00F13F91" w:rsidRPr="00175EA7" w:rsidRDefault="00F13F91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</w:t>
            </w:r>
            <w:r w:rsidR="00D330E0" w:rsidRPr="00175EA7">
              <w:rPr>
                <w:rFonts w:ascii="Arial" w:hAnsi="Arial" w:cs="Arial"/>
                <w:sz w:val="20"/>
                <w:szCs w:val="20"/>
              </w:rPr>
              <w:t xml:space="preserve"> ihre Kenntnisse über religiöse Gemeinschaften vertiefen</w:t>
            </w:r>
          </w:p>
          <w:p w:rsidR="00D330E0" w:rsidRPr="00175EA7" w:rsidRDefault="00D330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…ethische Themen aus religiöser Sicht kennen lernen und beurteilen</w:t>
            </w:r>
          </w:p>
          <w:p w:rsidR="00D330E0" w:rsidRPr="00175EA7" w:rsidRDefault="00D330E0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>… religionskritische Ansätze kennen lernen</w:t>
            </w:r>
            <w:r w:rsidR="00F64C79" w:rsidRPr="00175EA7">
              <w:rPr>
                <w:rFonts w:ascii="Arial" w:hAnsi="Arial" w:cs="Arial"/>
                <w:sz w:val="20"/>
                <w:szCs w:val="20"/>
              </w:rPr>
              <w:t xml:space="preserve"> und sich mit ihnen auseinandersetzen</w:t>
            </w:r>
          </w:p>
        </w:tc>
        <w:tc>
          <w:tcPr>
            <w:tcW w:w="2619" w:type="dxa"/>
          </w:tcPr>
          <w:p w:rsidR="00D52DC4" w:rsidRPr="00175EA7" w:rsidRDefault="00072E7F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>Präsentationen, Gruppenarbeit (Gruppenpuzzle), Expertenbefragung,</w:t>
            </w:r>
          </w:p>
          <w:p w:rsidR="00072E7F" w:rsidRPr="00175EA7" w:rsidRDefault="00072E7F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Podiumsdiskussion</w:t>
            </w:r>
          </w:p>
        </w:tc>
        <w:tc>
          <w:tcPr>
            <w:tcW w:w="2980" w:type="dxa"/>
          </w:tcPr>
          <w:p w:rsidR="00D52DC4" w:rsidRPr="00175EA7" w:rsidRDefault="00F13F91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Exkursion: Gotteshäuser;</w:t>
            </w:r>
          </w:p>
          <w:p w:rsidR="00F13F91" w:rsidRPr="00175EA7" w:rsidRDefault="00F13F91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Fächerverbindend: Religion</w:t>
            </w:r>
          </w:p>
        </w:tc>
      </w:tr>
      <w:tr w:rsidR="005C5825" w:rsidRPr="00175EA7" w:rsidTr="007A273A">
        <w:tc>
          <w:tcPr>
            <w:tcW w:w="3085" w:type="dxa"/>
          </w:tcPr>
          <w:p w:rsidR="005C5825" w:rsidRPr="00175EA7" w:rsidRDefault="005C582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>Wahrnehmen und Deuten /</w:t>
            </w:r>
          </w:p>
          <w:p w:rsidR="005C5825" w:rsidRPr="00175EA7" w:rsidRDefault="005C582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Analysieren und Reflektieren / Argumentieren und Urteilen</w:t>
            </w:r>
          </w:p>
          <w:p w:rsidR="005C5825" w:rsidRPr="00175EA7" w:rsidRDefault="005C582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:rsidR="005C5825" w:rsidRDefault="005C5825" w:rsidP="00175E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5EA7">
              <w:rPr>
                <w:rFonts w:ascii="Arial" w:hAnsi="Arial" w:cs="Arial"/>
                <w:b/>
                <w:sz w:val="20"/>
                <w:szCs w:val="20"/>
              </w:rPr>
              <w:t>„Medizinischer Fortschritt – Fluch oder Segen?</w:t>
            </w:r>
          </w:p>
          <w:p w:rsidR="001A6EE0" w:rsidRPr="001A6EE0" w:rsidRDefault="001A6EE0" w:rsidP="00175EA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6EE0">
              <w:rPr>
                <w:rFonts w:ascii="Arial" w:hAnsi="Arial" w:cs="Arial"/>
                <w:i/>
                <w:sz w:val="20"/>
                <w:szCs w:val="20"/>
              </w:rPr>
              <w:t>(Bezug zum Inhaltsfeld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Mensch, Natur und Technik, Selbst und Welt)</w:t>
            </w:r>
          </w:p>
          <w:p w:rsidR="00764637" w:rsidRPr="001A6EE0" w:rsidRDefault="00764637" w:rsidP="00175EA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64637" w:rsidRPr="00175EA7" w:rsidRDefault="0076463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Intensivmedizin</w:t>
            </w:r>
          </w:p>
          <w:p w:rsidR="00764637" w:rsidRPr="00175EA7" w:rsidRDefault="0076463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637" w:rsidRPr="00175EA7" w:rsidRDefault="0076463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Organspende</w:t>
            </w:r>
          </w:p>
          <w:p w:rsidR="00764637" w:rsidRPr="00175EA7" w:rsidRDefault="0076463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637" w:rsidRPr="00175EA7" w:rsidRDefault="0076463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Gentechnik</w:t>
            </w:r>
          </w:p>
          <w:p w:rsidR="00764637" w:rsidRPr="00175EA7" w:rsidRDefault="0076463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637" w:rsidRPr="00175EA7" w:rsidRDefault="0076463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Sterbehilfe</w:t>
            </w:r>
          </w:p>
        </w:tc>
        <w:tc>
          <w:tcPr>
            <w:tcW w:w="3094" w:type="dxa"/>
          </w:tcPr>
          <w:p w:rsidR="005C5825" w:rsidRPr="00175EA7" w:rsidRDefault="0076463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Die Schüler sollen…</w:t>
            </w:r>
          </w:p>
          <w:p w:rsidR="00764637" w:rsidRPr="00175EA7" w:rsidRDefault="0076463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 verschiedene Sichtweisen auf den Menschen kennen lernen</w:t>
            </w:r>
          </w:p>
          <w:p w:rsidR="00764637" w:rsidRPr="00175EA7" w:rsidRDefault="0076463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 sich über Möglichkeiten der Intensivmedizin informieren</w:t>
            </w:r>
          </w:p>
          <w:p w:rsidR="00764637" w:rsidRPr="00175EA7" w:rsidRDefault="0076463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… die jeweils eigene </w:t>
            </w:r>
            <w:r w:rsidR="00325D68" w:rsidRPr="00175EA7">
              <w:rPr>
                <w:rFonts w:ascii="Arial" w:hAnsi="Arial" w:cs="Arial"/>
                <w:sz w:val="20"/>
                <w:szCs w:val="20"/>
              </w:rPr>
              <w:t>Position bedenken, äußern</w:t>
            </w:r>
          </w:p>
          <w:p w:rsidR="00325D68" w:rsidRPr="00175EA7" w:rsidRDefault="00325D6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… sich über Möglichkeiten der Gentechnik informieren</w:t>
            </w:r>
          </w:p>
        </w:tc>
        <w:tc>
          <w:tcPr>
            <w:tcW w:w="2619" w:type="dxa"/>
          </w:tcPr>
          <w:p w:rsidR="005C5825" w:rsidRPr="00175EA7" w:rsidRDefault="00175EA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Gruppenarbeit mit </w:t>
            </w:r>
            <w:r w:rsidR="00764637" w:rsidRPr="00175EA7">
              <w:rPr>
                <w:rFonts w:ascii="Arial" w:hAnsi="Arial" w:cs="Arial"/>
                <w:sz w:val="20"/>
                <w:szCs w:val="20"/>
              </w:rPr>
              <w:t>Präsentation, Diskussion</w:t>
            </w:r>
            <w:r w:rsidRPr="00175EA7">
              <w:rPr>
                <w:rFonts w:ascii="Arial" w:hAnsi="Arial" w:cs="Arial"/>
                <w:sz w:val="20"/>
                <w:szCs w:val="20"/>
              </w:rPr>
              <w:t>, Lernkontrolle</w:t>
            </w:r>
          </w:p>
        </w:tc>
        <w:tc>
          <w:tcPr>
            <w:tcW w:w="2980" w:type="dxa"/>
          </w:tcPr>
          <w:p w:rsidR="005C5825" w:rsidRPr="00175EA7" w:rsidRDefault="005C582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Exkurs in die Evolutionsgeschichte, Schritte zur Beherrschung der Welt;</w:t>
            </w:r>
          </w:p>
          <w:p w:rsidR="005C5825" w:rsidRPr="00175EA7" w:rsidRDefault="005C582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 xml:space="preserve">Textauswahl: </w:t>
            </w:r>
          </w:p>
          <w:p w:rsidR="005C5825" w:rsidRPr="00175EA7" w:rsidRDefault="005C582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Arnold Gehlen: Der Mensch als Mängelwesen;</w:t>
            </w:r>
          </w:p>
          <w:p w:rsidR="005C5825" w:rsidRPr="00175EA7" w:rsidRDefault="005C582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Karl Marx: Der Mensch als produzierendes Wesen;</w:t>
            </w:r>
          </w:p>
          <w:p w:rsidR="005C5825" w:rsidRPr="00175EA7" w:rsidRDefault="005C5825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Kant: Zwei Arten von Zweckmäßigkeit</w:t>
            </w:r>
            <w:r w:rsidR="00325D68" w:rsidRPr="00175E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25D68" w:rsidRPr="00175EA7" w:rsidRDefault="00325D6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D68" w:rsidRPr="00175EA7" w:rsidRDefault="00325D6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Fallbeispiele besprechen: Wann darf man Organe entnehmen? (Rechtslage in Deutschland, im Ausland)</w:t>
            </w:r>
          </w:p>
          <w:p w:rsidR="00325D68" w:rsidRPr="00175EA7" w:rsidRDefault="00325D6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Ist Sterbehilfe sinnvoll? (Wann ist Sterbehilfe sinnvoll?)</w:t>
            </w:r>
          </w:p>
          <w:p w:rsidR="00325D68" w:rsidRPr="00175EA7" w:rsidRDefault="00325D6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5D68" w:rsidRPr="00175EA7" w:rsidRDefault="00325D6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Sollten der Gentechnik Grenzen gesetzt werden?</w:t>
            </w:r>
          </w:p>
          <w:p w:rsidR="00325D68" w:rsidRPr="00175EA7" w:rsidRDefault="00325D68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(Rechtslage In-Vitro-Fertilisation, Stammzellenproblematik)</w:t>
            </w:r>
          </w:p>
          <w:p w:rsidR="00175EA7" w:rsidRPr="00175EA7" w:rsidRDefault="00175EA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5EA7" w:rsidRDefault="00175EA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t>Gespräche mit Betroffenen</w:t>
            </w:r>
          </w:p>
          <w:p w:rsidR="000677D6" w:rsidRPr="00175EA7" w:rsidRDefault="000677D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5EA7" w:rsidRPr="00175EA7" w:rsidRDefault="00175EA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5EA7" w:rsidRDefault="00175EA7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A7">
              <w:rPr>
                <w:rFonts w:ascii="Arial" w:hAnsi="Arial" w:cs="Arial"/>
                <w:sz w:val="20"/>
                <w:szCs w:val="20"/>
              </w:rPr>
              <w:lastRenderedPageBreak/>
              <w:t xml:space="preserve">Lektüre: Duplikat Jonas 7 (Beate </w:t>
            </w:r>
            <w:proofErr w:type="spellStart"/>
            <w:r w:rsidRPr="00175EA7">
              <w:rPr>
                <w:rFonts w:ascii="Arial" w:hAnsi="Arial" w:cs="Arial"/>
                <w:sz w:val="20"/>
                <w:szCs w:val="20"/>
              </w:rPr>
              <w:t>Rabisch</w:t>
            </w:r>
            <w:proofErr w:type="spellEnd"/>
            <w:r w:rsidRPr="00175EA7">
              <w:rPr>
                <w:rFonts w:ascii="Arial" w:hAnsi="Arial" w:cs="Arial"/>
                <w:sz w:val="20"/>
                <w:szCs w:val="20"/>
              </w:rPr>
              <w:t xml:space="preserve">); </w:t>
            </w:r>
            <w:proofErr w:type="spellStart"/>
            <w:r w:rsidRPr="00175EA7">
              <w:rPr>
                <w:rFonts w:ascii="Arial" w:hAnsi="Arial" w:cs="Arial"/>
                <w:sz w:val="20"/>
                <w:szCs w:val="20"/>
              </w:rPr>
              <w:t>Blueprint</w:t>
            </w:r>
            <w:proofErr w:type="spellEnd"/>
            <w:r w:rsidRPr="00175EA7">
              <w:rPr>
                <w:rFonts w:ascii="Arial" w:hAnsi="Arial" w:cs="Arial"/>
                <w:sz w:val="20"/>
                <w:szCs w:val="20"/>
              </w:rPr>
              <w:t xml:space="preserve"> Blaupause (Charlotte Kerner)</w:t>
            </w:r>
          </w:p>
          <w:p w:rsidR="000677D6" w:rsidRPr="00175EA7" w:rsidRDefault="000677D6" w:rsidP="00175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DC4" w:rsidRPr="00175EA7" w:rsidRDefault="00D52DC4" w:rsidP="00175EA7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C6382" w:rsidRDefault="00376231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1BD5" w:rsidRDefault="00FC1BD5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90388" w:rsidRPr="00175EA7" w:rsidRDefault="00C90388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b/>
          <w:sz w:val="20"/>
          <w:szCs w:val="20"/>
        </w:rPr>
        <w:lastRenderedPageBreak/>
        <w:t>Lernzeitbezogene Kompetenzerwartungen und Inhaltsfelder am Ende der Jahrgangsstufe 9/10 (für den Übergang in die Sekundarstufe II)</w:t>
      </w:r>
    </w:p>
    <w:p w:rsidR="00C90388" w:rsidRPr="00175EA7" w:rsidRDefault="00C90388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90388" w:rsidRPr="00175EA7" w:rsidRDefault="00C90388" w:rsidP="00175EA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5EA7">
        <w:rPr>
          <w:rFonts w:ascii="Arial" w:hAnsi="Arial" w:cs="Arial"/>
          <w:b/>
          <w:sz w:val="20"/>
          <w:szCs w:val="20"/>
        </w:rPr>
        <w:t>Kompetenzbereiche</w:t>
      </w:r>
      <w:r w:rsidR="004A42E7" w:rsidRPr="00175EA7">
        <w:rPr>
          <w:rFonts w:ascii="Arial" w:hAnsi="Arial" w:cs="Arial"/>
          <w:b/>
          <w:sz w:val="20"/>
          <w:szCs w:val="20"/>
        </w:rPr>
        <w:tab/>
      </w:r>
      <w:r w:rsidR="004A42E7" w:rsidRPr="00175EA7">
        <w:rPr>
          <w:rFonts w:ascii="Arial" w:hAnsi="Arial" w:cs="Arial"/>
          <w:b/>
          <w:sz w:val="20"/>
          <w:szCs w:val="20"/>
        </w:rPr>
        <w:tab/>
      </w:r>
      <w:r w:rsidR="004A42E7" w:rsidRPr="00175EA7">
        <w:rPr>
          <w:rFonts w:ascii="Arial" w:hAnsi="Arial" w:cs="Arial"/>
          <w:b/>
          <w:sz w:val="20"/>
          <w:szCs w:val="20"/>
        </w:rPr>
        <w:tab/>
      </w:r>
      <w:r w:rsidR="004A42E7" w:rsidRPr="00175EA7">
        <w:rPr>
          <w:rFonts w:ascii="Arial" w:hAnsi="Arial" w:cs="Arial"/>
          <w:b/>
          <w:sz w:val="20"/>
          <w:szCs w:val="20"/>
        </w:rPr>
        <w:tab/>
      </w:r>
      <w:r w:rsidRPr="00175EA7">
        <w:rPr>
          <w:rFonts w:ascii="Arial" w:hAnsi="Arial" w:cs="Arial"/>
          <w:b/>
          <w:sz w:val="20"/>
          <w:szCs w:val="20"/>
        </w:rPr>
        <w:t>Lernzeitbezogene Kompetenzen</w:t>
      </w:r>
      <w:r w:rsidRPr="00175EA7">
        <w:rPr>
          <w:rFonts w:ascii="Arial" w:hAnsi="Arial" w:cs="Arial"/>
          <w:b/>
          <w:sz w:val="20"/>
          <w:szCs w:val="20"/>
        </w:rPr>
        <w:tab/>
      </w:r>
    </w:p>
    <w:p w:rsidR="00C90388" w:rsidRPr="00175EA7" w:rsidRDefault="004A42E7" w:rsidP="00175EA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5EA7">
        <w:rPr>
          <w:rFonts w:ascii="Arial" w:hAnsi="Arial" w:cs="Arial"/>
          <w:b/>
          <w:sz w:val="20"/>
          <w:szCs w:val="20"/>
        </w:rPr>
        <w:t>Wahrnehmen und Deuten</w:t>
      </w:r>
      <w:r w:rsidRPr="00175EA7">
        <w:rPr>
          <w:rFonts w:ascii="Arial" w:hAnsi="Arial" w:cs="Arial"/>
          <w:b/>
          <w:sz w:val="20"/>
          <w:szCs w:val="20"/>
        </w:rPr>
        <w:tab/>
      </w:r>
      <w:r w:rsidRPr="00175EA7">
        <w:rPr>
          <w:rFonts w:ascii="Arial" w:hAnsi="Arial" w:cs="Arial"/>
          <w:b/>
          <w:sz w:val="20"/>
          <w:szCs w:val="20"/>
        </w:rPr>
        <w:tab/>
      </w:r>
      <w:r w:rsidRPr="00175EA7">
        <w:rPr>
          <w:rFonts w:ascii="Arial" w:hAnsi="Arial" w:cs="Arial"/>
          <w:b/>
          <w:sz w:val="20"/>
          <w:szCs w:val="20"/>
        </w:rPr>
        <w:tab/>
      </w:r>
      <w:r w:rsidR="00C90388" w:rsidRPr="00175EA7">
        <w:rPr>
          <w:rFonts w:ascii="Arial" w:hAnsi="Arial" w:cs="Arial"/>
          <w:sz w:val="20"/>
          <w:szCs w:val="20"/>
        </w:rPr>
        <w:t>Die Lernenden können</w:t>
      </w:r>
    </w:p>
    <w:p w:rsidR="004A42E7" w:rsidRPr="00175EA7" w:rsidRDefault="00C90388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Ihre persönliche Wahrnehmung theoriegeleitet beschreiben und hinterfragen,</w:t>
      </w:r>
    </w:p>
    <w:p w:rsidR="004A42E7" w:rsidRPr="00175EA7" w:rsidRDefault="00C90388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die Situation und das Erleben anderer theoriegeleitet beschreiben und nachvollziehen,</w:t>
      </w:r>
    </w:p>
    <w:p w:rsidR="004A42E7" w:rsidRPr="00175EA7" w:rsidRDefault="00C90388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 xml:space="preserve">kulturelle Unterschiede und differierende Wertvorstellungen wahrnehmen, vergleichend </w:t>
      </w:r>
      <w:proofErr w:type="spellStart"/>
      <w:r w:rsidRPr="00175EA7">
        <w:rPr>
          <w:rFonts w:ascii="Arial" w:hAnsi="Arial" w:cs="Arial"/>
          <w:sz w:val="20"/>
          <w:szCs w:val="20"/>
        </w:rPr>
        <w:t>be</w:t>
      </w:r>
      <w:proofErr w:type="spellEnd"/>
      <w:r w:rsidRPr="00175EA7">
        <w:rPr>
          <w:rFonts w:ascii="Arial" w:hAnsi="Arial" w:cs="Arial"/>
          <w:sz w:val="20"/>
          <w:szCs w:val="20"/>
        </w:rPr>
        <w:t>- schreiben und einordnen,</w:t>
      </w:r>
    </w:p>
    <w:p w:rsidR="004A42E7" w:rsidRPr="00175EA7" w:rsidRDefault="00C90388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Grunderfahrungen menschlichen Lebens be</w:t>
      </w:r>
      <w:r w:rsidR="004A42E7" w:rsidRPr="00175EA7">
        <w:rPr>
          <w:rFonts w:ascii="Arial" w:hAnsi="Arial" w:cs="Arial"/>
          <w:sz w:val="20"/>
          <w:szCs w:val="20"/>
        </w:rPr>
        <w:t>s</w:t>
      </w:r>
      <w:r w:rsidRPr="00175EA7">
        <w:rPr>
          <w:rFonts w:ascii="Arial" w:hAnsi="Arial" w:cs="Arial"/>
          <w:sz w:val="20"/>
          <w:szCs w:val="20"/>
        </w:rPr>
        <w:t>chreiben und theoriegeleitet deuten,</w:t>
      </w:r>
    </w:p>
    <w:p w:rsidR="004A42E7" w:rsidRPr="00175EA7" w:rsidRDefault="004A42E7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="00C90388" w:rsidRPr="00175EA7">
        <w:rPr>
          <w:rFonts w:ascii="Arial" w:hAnsi="Arial" w:cs="Arial"/>
          <w:sz w:val="20"/>
          <w:szCs w:val="20"/>
        </w:rPr>
        <w:t>Handlungen, Entscheidungen und Motive anderer Personen theoriegeleitet deuten,</w:t>
      </w:r>
    </w:p>
    <w:p w:rsidR="004A42E7" w:rsidRPr="00175EA7" w:rsidRDefault="00F2752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Handlungen, Entscheidungen und Motive anderer Personen theoriegeleitet rekonstruieren und bewerten,</w:t>
      </w:r>
    </w:p>
    <w:p w:rsidR="00F2752B" w:rsidRPr="00175EA7" w:rsidRDefault="00F2752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die Folgen eigenen und fremden Handelns für sich und andere beschreiben und bewerten.</w:t>
      </w:r>
    </w:p>
    <w:p w:rsidR="00F2752B" w:rsidRPr="00175EA7" w:rsidRDefault="00F2752B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90388" w:rsidRPr="00175EA7" w:rsidRDefault="00F2752B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b/>
          <w:sz w:val="20"/>
          <w:szCs w:val="20"/>
        </w:rPr>
        <w:t>Analysieren und Reflektieren</w:t>
      </w:r>
      <w:r w:rsidR="00C90388" w:rsidRPr="00175EA7">
        <w:rPr>
          <w:rFonts w:ascii="Arial" w:hAnsi="Arial" w:cs="Arial"/>
          <w:b/>
          <w:sz w:val="20"/>
          <w:szCs w:val="20"/>
        </w:rPr>
        <w:t xml:space="preserve"> </w:t>
      </w:r>
      <w:r w:rsidR="00BA548C" w:rsidRPr="00175EA7">
        <w:rPr>
          <w:rFonts w:ascii="Arial" w:hAnsi="Arial" w:cs="Arial"/>
          <w:b/>
          <w:sz w:val="20"/>
          <w:szCs w:val="20"/>
        </w:rPr>
        <w:tab/>
      </w:r>
      <w:r w:rsidR="00BA548C" w:rsidRPr="00175EA7">
        <w:rPr>
          <w:rFonts w:ascii="Arial" w:hAnsi="Arial" w:cs="Arial"/>
          <w:b/>
          <w:sz w:val="20"/>
          <w:szCs w:val="20"/>
        </w:rPr>
        <w:tab/>
      </w:r>
      <w:r w:rsidR="00955FAC">
        <w:rPr>
          <w:rFonts w:ascii="Arial" w:hAnsi="Arial" w:cs="Arial"/>
          <w:b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>Die Lernenden können</w:t>
      </w:r>
    </w:p>
    <w:p w:rsidR="00BA548C" w:rsidRPr="00175EA7" w:rsidRDefault="00F2752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 xml:space="preserve">Fragen stellen und eigenständig Problemstellungen formulieren,                                         </w:t>
      </w:r>
    </w:p>
    <w:p w:rsidR="00BA548C" w:rsidRPr="00175EA7" w:rsidRDefault="00F2752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 xml:space="preserve">ethisch relevante Fragestellungen in ihrer Bedeutung für den Einzelnen und die Gemeinschaft reflektieren,                                        </w:t>
      </w:r>
    </w:p>
    <w:p w:rsidR="00BA548C" w:rsidRPr="00175EA7" w:rsidRDefault="00F2752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 xml:space="preserve">mediale Zugänge zur Welt vergleichend beschreiben, analysieren und kritisch reflektieren,    </w:t>
      </w:r>
    </w:p>
    <w:p w:rsidR="00BA548C" w:rsidRPr="00175EA7" w:rsidRDefault="00F2752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 xml:space="preserve">Texte unter fachspezifischen Fragestellungen selbstständig erschließen und interpretieren,           </w:t>
      </w:r>
    </w:p>
    <w:p w:rsidR="00BA548C" w:rsidRPr="00175EA7" w:rsidRDefault="00F2752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 xml:space="preserve">über ein fachspezifisches Vokabular verfügen,      </w:t>
      </w:r>
    </w:p>
    <w:p w:rsidR="00BA548C" w:rsidRPr="00175EA7" w:rsidRDefault="00F2752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 xml:space="preserve">Fachtermini sachgemäß anwenden,                       </w:t>
      </w:r>
    </w:p>
    <w:p w:rsidR="00F2752B" w:rsidRPr="00175EA7" w:rsidRDefault="00F2752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Zusammenhänge sprachlich präzise und inhaltlich angemessen darstellen.</w:t>
      </w:r>
    </w:p>
    <w:p w:rsidR="00175EA7" w:rsidRDefault="00175EA7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C43BB" w:rsidRPr="00175EA7" w:rsidRDefault="008C43BB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b/>
          <w:sz w:val="20"/>
          <w:szCs w:val="20"/>
        </w:rPr>
        <w:lastRenderedPageBreak/>
        <w:t>Argumentieren und Urteilen</w:t>
      </w:r>
      <w:r w:rsidR="003C38E9" w:rsidRPr="00175EA7">
        <w:rPr>
          <w:rFonts w:ascii="Arial" w:hAnsi="Arial" w:cs="Arial"/>
          <w:sz w:val="20"/>
          <w:szCs w:val="20"/>
        </w:rPr>
        <w:tab/>
      </w:r>
      <w:r w:rsidR="003C38E9" w:rsidRPr="00175EA7">
        <w:rPr>
          <w:rFonts w:ascii="Arial" w:hAnsi="Arial" w:cs="Arial"/>
          <w:sz w:val="20"/>
          <w:szCs w:val="20"/>
        </w:rPr>
        <w:tab/>
      </w:r>
      <w:r w:rsidR="00955FAC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>Die Lernenden können</w:t>
      </w:r>
    </w:p>
    <w:p w:rsidR="008C43BB" w:rsidRPr="00175EA7" w:rsidRDefault="008C43B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lösungsorientierte Urteile zu ethischen Konflikten des Alltags entwickeln,</w:t>
      </w:r>
    </w:p>
    <w:p w:rsidR="008C43BB" w:rsidRPr="00175EA7" w:rsidRDefault="008C43B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moralische Wertvorstellungen in ihren historischen, kulturellen und religiösen Zusammenhängen einordnen und bewerten,</w:t>
      </w:r>
    </w:p>
    <w:p w:rsidR="008C43BB" w:rsidRPr="00175EA7" w:rsidRDefault="008C43B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ethische Argumentationen nachvollziehen und bewerten,</w:t>
      </w:r>
    </w:p>
    <w:p w:rsidR="008C43BB" w:rsidRPr="00175EA7" w:rsidRDefault="008C43B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unter Bezug auf erworbenes Fachwissen eigene und fremde Positionen überprüfen und beurteilen,</w:t>
      </w:r>
    </w:p>
    <w:p w:rsidR="008C43BB" w:rsidRPr="00175EA7" w:rsidRDefault="008C43BB" w:rsidP="00175EA7">
      <w:pPr>
        <w:pStyle w:val="Listenabsatz"/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Argumente gewichten, begründet und widerspruchsfrei argumentieren.</w:t>
      </w:r>
    </w:p>
    <w:p w:rsidR="008C43BB" w:rsidRPr="00175EA7" w:rsidRDefault="008C43BB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C43BB" w:rsidRPr="00175EA7" w:rsidRDefault="008C43BB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b/>
          <w:sz w:val="20"/>
          <w:szCs w:val="20"/>
        </w:rPr>
        <w:t>Interagieren und Sich-Mitteilen</w:t>
      </w:r>
      <w:r w:rsidRPr="00175EA7">
        <w:rPr>
          <w:rFonts w:ascii="Arial" w:hAnsi="Arial" w:cs="Arial"/>
          <w:b/>
          <w:sz w:val="20"/>
          <w:szCs w:val="20"/>
        </w:rPr>
        <w:tab/>
      </w:r>
      <w:r w:rsidRPr="00175EA7">
        <w:rPr>
          <w:rFonts w:ascii="Arial" w:hAnsi="Arial" w:cs="Arial"/>
          <w:b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>Die Lernenden können</w:t>
      </w:r>
    </w:p>
    <w:p w:rsidR="008C43BB" w:rsidRPr="00175EA7" w:rsidRDefault="008C43BB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aktiv zuhören und Gehörtes strukturiert wiedergeben,</w:t>
      </w:r>
    </w:p>
    <w:p w:rsidR="008C43BB" w:rsidRPr="00175EA7" w:rsidRDefault="008C43BB" w:rsidP="00175EA7">
      <w:pPr>
        <w:spacing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eigene und fremde Gedankengänge selbstständig und sachangemessen darstellen und erörtern,</w:t>
      </w:r>
    </w:p>
    <w:p w:rsidR="001E0709" w:rsidRPr="00175EA7" w:rsidRDefault="001E0709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Achtung und kritische Toleranz gegenüber Andersdenkenden entwickeln und praktizieren,</w:t>
      </w:r>
    </w:p>
    <w:p w:rsidR="001E0709" w:rsidRPr="00175EA7" w:rsidRDefault="001E0709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vernunftgeleitete Auseinandersetzungen führen und Konflikte verantwortungsvoll lösen,</w:t>
      </w:r>
    </w:p>
    <w:p w:rsidR="001E0709" w:rsidRDefault="001E0709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Lösungsmodelle für Konfliktsituationen entwickeln.</w:t>
      </w:r>
    </w:p>
    <w:p w:rsidR="000677D6" w:rsidRDefault="000677D6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677D6" w:rsidRPr="00175EA7" w:rsidRDefault="000677D6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E0709" w:rsidRPr="00175EA7" w:rsidRDefault="001E0709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E0709" w:rsidRPr="00175EA7" w:rsidRDefault="001E0709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b/>
          <w:sz w:val="20"/>
          <w:szCs w:val="20"/>
        </w:rPr>
        <w:t>Sich-Orientieren und Handeln</w:t>
      </w:r>
      <w:r w:rsidRPr="00175EA7">
        <w:rPr>
          <w:rFonts w:ascii="Arial" w:hAnsi="Arial" w:cs="Arial"/>
          <w:b/>
          <w:sz w:val="20"/>
          <w:szCs w:val="20"/>
        </w:rPr>
        <w:tab/>
      </w:r>
      <w:r w:rsidRPr="00175EA7">
        <w:rPr>
          <w:rFonts w:ascii="Arial" w:hAnsi="Arial" w:cs="Arial"/>
          <w:b/>
          <w:sz w:val="20"/>
          <w:szCs w:val="20"/>
        </w:rPr>
        <w:tab/>
      </w:r>
      <w:r w:rsidR="00955FAC">
        <w:rPr>
          <w:rFonts w:ascii="Arial" w:hAnsi="Arial" w:cs="Arial"/>
          <w:b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>Die Lernenden können</w:t>
      </w:r>
    </w:p>
    <w:p w:rsidR="001E0709" w:rsidRPr="00175EA7" w:rsidRDefault="001E0709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die eigene Person und deren Bedürfnisse achten,</w:t>
      </w:r>
    </w:p>
    <w:p w:rsidR="001E0709" w:rsidRPr="00175EA7" w:rsidRDefault="001E0709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 xml:space="preserve">Verantwortung in persönlichen Entscheidungs- und Handlungssituationen erkennen und </w:t>
      </w:r>
      <w:proofErr w:type="spellStart"/>
      <w:r w:rsidRPr="00175EA7">
        <w:rPr>
          <w:rFonts w:ascii="Arial" w:hAnsi="Arial" w:cs="Arial"/>
          <w:sz w:val="20"/>
          <w:szCs w:val="20"/>
        </w:rPr>
        <w:t>argumen</w:t>
      </w:r>
      <w:proofErr w:type="spellEnd"/>
      <w:r w:rsidRPr="00175EA7">
        <w:rPr>
          <w:rFonts w:ascii="Arial" w:hAnsi="Arial" w:cs="Arial"/>
          <w:sz w:val="20"/>
          <w:szCs w:val="20"/>
        </w:rPr>
        <w:t>-</w:t>
      </w:r>
    </w:p>
    <w:p w:rsidR="001E0709" w:rsidRPr="00175EA7" w:rsidRDefault="001E0709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proofErr w:type="spellStart"/>
      <w:r w:rsidRPr="00175EA7">
        <w:rPr>
          <w:rFonts w:ascii="Arial" w:hAnsi="Arial" w:cs="Arial"/>
          <w:sz w:val="20"/>
          <w:szCs w:val="20"/>
        </w:rPr>
        <w:t>tativ</w:t>
      </w:r>
      <w:proofErr w:type="spellEnd"/>
      <w:r w:rsidRPr="00175EA7">
        <w:rPr>
          <w:rFonts w:ascii="Arial" w:hAnsi="Arial" w:cs="Arial"/>
          <w:sz w:val="20"/>
          <w:szCs w:val="20"/>
        </w:rPr>
        <w:t xml:space="preserve"> darlegen,</w:t>
      </w:r>
    </w:p>
    <w:p w:rsidR="001E0709" w:rsidRPr="00175EA7" w:rsidRDefault="001E0709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die Konsequenzen eigenen und fremden Handelns und Unterlassen beschreiben und bewerten,</w:t>
      </w:r>
    </w:p>
    <w:p w:rsidR="001E0709" w:rsidRPr="00175EA7" w:rsidRDefault="001E0709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lastRenderedPageBreak/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Entscheidungsspielräume für eigenes Handeln erkennen und im schulischen Umfeld erproben,</w:t>
      </w:r>
    </w:p>
    <w:p w:rsidR="001E0709" w:rsidRPr="00175EA7" w:rsidRDefault="001E0709" w:rsidP="00175E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tab/>
      </w:r>
      <w:r w:rsidRPr="00175EA7">
        <w:rPr>
          <w:rFonts w:ascii="Arial" w:hAnsi="Arial" w:cs="Arial"/>
          <w:sz w:val="20"/>
          <w:szCs w:val="20"/>
        </w:rPr>
        <w:sym w:font="Wingdings" w:char="F0E0"/>
      </w:r>
      <w:r w:rsidRPr="00175EA7">
        <w:rPr>
          <w:rFonts w:ascii="Arial" w:hAnsi="Arial" w:cs="Arial"/>
          <w:sz w:val="20"/>
          <w:szCs w:val="20"/>
        </w:rPr>
        <w:t>kulturell geprägtes Verhalten von Menschen verstehen und erklären</w:t>
      </w:r>
    </w:p>
    <w:p w:rsidR="00F2752B" w:rsidRPr="00175EA7" w:rsidRDefault="00F2752B" w:rsidP="00175EA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F2752B" w:rsidRPr="00175EA7" w:rsidSect="00D52DC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02C"/>
    <w:multiLevelType w:val="hybridMultilevel"/>
    <w:tmpl w:val="FEB04F7A"/>
    <w:lvl w:ilvl="0" w:tplc="929E3E3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75374"/>
    <w:multiLevelType w:val="hybridMultilevel"/>
    <w:tmpl w:val="F038445A"/>
    <w:lvl w:ilvl="0" w:tplc="37D07A94">
      <w:numFmt w:val="bullet"/>
      <w:lvlText w:val=""/>
      <w:lvlJc w:val="left"/>
      <w:pPr>
        <w:ind w:left="460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3C0B2E22"/>
    <w:multiLevelType w:val="hybridMultilevel"/>
    <w:tmpl w:val="94807894"/>
    <w:lvl w:ilvl="0" w:tplc="F16A3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324BE"/>
    <w:multiLevelType w:val="hybridMultilevel"/>
    <w:tmpl w:val="1D32534A"/>
    <w:lvl w:ilvl="0" w:tplc="C7080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ADD"/>
    <w:rsid w:val="00002C0D"/>
    <w:rsid w:val="000677D6"/>
    <w:rsid w:val="00072E7F"/>
    <w:rsid w:val="000C25B5"/>
    <w:rsid w:val="000E5639"/>
    <w:rsid w:val="000F0708"/>
    <w:rsid w:val="000F0A52"/>
    <w:rsid w:val="000F1E35"/>
    <w:rsid w:val="00100CA7"/>
    <w:rsid w:val="00175EA7"/>
    <w:rsid w:val="001825C8"/>
    <w:rsid w:val="001A6EE0"/>
    <w:rsid w:val="001E0709"/>
    <w:rsid w:val="001E575C"/>
    <w:rsid w:val="00227331"/>
    <w:rsid w:val="00232764"/>
    <w:rsid w:val="002352F3"/>
    <w:rsid w:val="00236B81"/>
    <w:rsid w:val="00246D26"/>
    <w:rsid w:val="00256391"/>
    <w:rsid w:val="00271D15"/>
    <w:rsid w:val="00280F7D"/>
    <w:rsid w:val="002A10F3"/>
    <w:rsid w:val="002D2FF2"/>
    <w:rsid w:val="002D7D04"/>
    <w:rsid w:val="002E293B"/>
    <w:rsid w:val="00311F2E"/>
    <w:rsid w:val="00325D68"/>
    <w:rsid w:val="00355529"/>
    <w:rsid w:val="00376231"/>
    <w:rsid w:val="00383D8A"/>
    <w:rsid w:val="00391F11"/>
    <w:rsid w:val="003B0518"/>
    <w:rsid w:val="003C38E9"/>
    <w:rsid w:val="00433EC4"/>
    <w:rsid w:val="0048704F"/>
    <w:rsid w:val="004A42E7"/>
    <w:rsid w:val="004B4D63"/>
    <w:rsid w:val="004E1E90"/>
    <w:rsid w:val="004F2B1A"/>
    <w:rsid w:val="00504E22"/>
    <w:rsid w:val="0050542A"/>
    <w:rsid w:val="00542AF3"/>
    <w:rsid w:val="00556CCA"/>
    <w:rsid w:val="00586206"/>
    <w:rsid w:val="005C5825"/>
    <w:rsid w:val="005F2D67"/>
    <w:rsid w:val="00684A60"/>
    <w:rsid w:val="00695723"/>
    <w:rsid w:val="00705947"/>
    <w:rsid w:val="007252DE"/>
    <w:rsid w:val="007607BB"/>
    <w:rsid w:val="00764637"/>
    <w:rsid w:val="007A273A"/>
    <w:rsid w:val="007C604F"/>
    <w:rsid w:val="007D1EE6"/>
    <w:rsid w:val="007E434F"/>
    <w:rsid w:val="007E6F38"/>
    <w:rsid w:val="007F65B0"/>
    <w:rsid w:val="00840DDB"/>
    <w:rsid w:val="008676AB"/>
    <w:rsid w:val="0087398E"/>
    <w:rsid w:val="008B7F63"/>
    <w:rsid w:val="008C43BB"/>
    <w:rsid w:val="008C6382"/>
    <w:rsid w:val="008E017C"/>
    <w:rsid w:val="008F117E"/>
    <w:rsid w:val="00907A15"/>
    <w:rsid w:val="00912A15"/>
    <w:rsid w:val="00955FAC"/>
    <w:rsid w:val="0096780A"/>
    <w:rsid w:val="00986FC5"/>
    <w:rsid w:val="009B1815"/>
    <w:rsid w:val="00A53699"/>
    <w:rsid w:val="00A73ADD"/>
    <w:rsid w:val="00A93593"/>
    <w:rsid w:val="00AF2601"/>
    <w:rsid w:val="00B305B2"/>
    <w:rsid w:val="00B50A93"/>
    <w:rsid w:val="00B62FDC"/>
    <w:rsid w:val="00B750B8"/>
    <w:rsid w:val="00B91E6E"/>
    <w:rsid w:val="00BA548C"/>
    <w:rsid w:val="00BB2500"/>
    <w:rsid w:val="00BC515F"/>
    <w:rsid w:val="00C07D78"/>
    <w:rsid w:val="00C163C1"/>
    <w:rsid w:val="00C22F70"/>
    <w:rsid w:val="00C33899"/>
    <w:rsid w:val="00C53130"/>
    <w:rsid w:val="00C85429"/>
    <w:rsid w:val="00C90388"/>
    <w:rsid w:val="00C91761"/>
    <w:rsid w:val="00C95ED4"/>
    <w:rsid w:val="00D330E0"/>
    <w:rsid w:val="00D52DC4"/>
    <w:rsid w:val="00D648A2"/>
    <w:rsid w:val="00DA1169"/>
    <w:rsid w:val="00DC7504"/>
    <w:rsid w:val="00E42D8B"/>
    <w:rsid w:val="00E54B3A"/>
    <w:rsid w:val="00EA7436"/>
    <w:rsid w:val="00ED7779"/>
    <w:rsid w:val="00EF3A09"/>
    <w:rsid w:val="00EF4210"/>
    <w:rsid w:val="00EF6837"/>
    <w:rsid w:val="00F02A43"/>
    <w:rsid w:val="00F13F91"/>
    <w:rsid w:val="00F2752B"/>
    <w:rsid w:val="00F56EDA"/>
    <w:rsid w:val="00F64C79"/>
    <w:rsid w:val="00F76F5C"/>
    <w:rsid w:val="00F967E1"/>
    <w:rsid w:val="00FB28E0"/>
    <w:rsid w:val="00FB4760"/>
    <w:rsid w:val="00FC1BD5"/>
    <w:rsid w:val="00FE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7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CA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1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1313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Nici</dc:creator>
  <cp:lastModifiedBy>Nici</cp:lastModifiedBy>
  <cp:revision>77</cp:revision>
  <dcterms:created xsi:type="dcterms:W3CDTF">2014-08-14T09:08:00Z</dcterms:created>
  <dcterms:modified xsi:type="dcterms:W3CDTF">2014-09-04T07:43:00Z</dcterms:modified>
</cp:coreProperties>
</file>